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som inkom 2026-04-13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6767047, E 589388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