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som inkom 2026-04-14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6765102, E 586300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