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som inkom 2026-04-20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6765286, E 570269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