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3439-2026 i Ockelbo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