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25 meter från samrådsanmälan S 3258-2025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