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4180-2026 i Ockelbo kommun</w:t>
      </w:r>
    </w:p>
    <w:p>
      <w:r>
        <w:t>Detta klagomål behandlar höga naturvärden i avverkningsanmälan A 4180-2026 i Ockelbo kommun som inkom 2026-01-22 och omfattar 15,9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4180-2026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6759859, E 590312 i SWEREF 99 TM.</w:t>
      </w:r>
    </w:p>
    <w:p>
      <w:r>
        <w:t>I och inom 12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