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som inkom 2025-09-01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6719339, E 570630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