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216-2024 i Hofors kommun</w:t>
      </w:r>
    </w:p>
    <w:p>
      <w:r>
        <w:t>Detta klagomål behandlar höga naturvärden i samrådsanmälan S 216-2024 i Hofors kommun som inkom 2024-01-25 och omfattar 31,8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S 216-2024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6693639, E 582019 i SWEREF 99 TM.</w:t>
      </w:r>
    </w:p>
    <w:p>
      <w:r>
        <w:t>Inom 23 meter från samrådsanmälan finns fynd av 6 naturvårdsarter, varav 1 är rödlistad, 2 är fridlysta, 4 är typiska (T) och 4 är signalarter (S): garnlav (VU, T), bronshjon (S, T), flagellkvastmossa (S, T), plattlummer (S, T, §9),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