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11868-2026 i Hofors kommun</w:t>
      </w:r>
    </w:p>
    <w:p>
      <w:r>
        <w:t>Detta klagomål behandlar höga naturvärden i avverkningsanmälan A 11868-2026 i Hofors kommun som inkom 2026-03-04 och omfattar 1,1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11868-2026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6711063, E 577085 i SWEREF 99 TM.</w:t>
      </w:r>
    </w:p>
    <w:p>
      <w:r>
        <w:t>I och inom 23 meter från avverkningsanmälan finns fynd av 8 naturvårdsarter, varav 5 är rödlistade, 2 är typiska (T) och 3 är signalarter (S): koppartaggsvamp (EN), dropptaggsvamp (NT, T), fjällig taggsvamp s.str. (NT), flattoppad klubbsvamp (NT), gultoppig fingersvamp (NT), svavelriska (S), trådticka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