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samrådsanmälan S 1254-2026 i Hofors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