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som inkom 2025-07-22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vedskivlav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