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som inkom 2025-07-22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6719289, E 566957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