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som inkom 2025-07-22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6718989, E 567948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