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95-2019 i Hofo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