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samrådsanmälan S 216-2024 i Hofors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