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samrådsanmälan S 446-2025 i Hofors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