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21029-2024 i Hofors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