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12 meter från samrådsanmälan S 2606-2020 i Hofors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