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1868-2026 i Hofor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