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samrådsanmälan S 412-2022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