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95-2019 i Ho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