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1035-2026 i Hofors kommun</w:t>
      </w:r>
    </w:p>
    <w:p>
      <w:r>
        <w:t>Detta klagomål behandlar höga naturvärden i samrådsanmälan S 1035-2026 i Hofors kommun som inkom 2026-04-13 och omfattar 30,8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S 1035-2026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6719438, E 567867 i SWEREF 99 TM.</w:t>
      </w:r>
    </w:p>
    <w:p>
      <w:r>
        <w:t>I och inom 23 meter från samrådsanmälan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