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samrådsanmälan S 228-2024 i Hofors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