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som inkom 2024-07-04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6708947, E 571908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