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som inkom 2025-09-01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6719297, E 570117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