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28397-2024 i Hofors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