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avverkningsanmälan A 31185-2026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