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avverkningsanmälan A 35482-2026 i Hofors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