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36759-2025 i Ovanåkers kommun</w:t>
      </w:r>
    </w:p>
    <w:p>
      <w:r>
        <w:t>Denna tillsynsbegäran behandlar höga naturvärden i avverkningsanmälan A 36759-2025 i Ovanåkers kommun som inkom 2025-08-04 och omfattar 20,7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6797003, E 527444 i SWEREF 99 TM.</w:t>
      </w:r>
    </w:p>
    <w:p>
      <w:r>
        <w:t>I avverkningsanmälan finns fynd av 2 naturvårdsarter, varav 2 är fridlysta och 1 är typisk (T): spillkråka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