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klagomål behandlar höga naturvärden i avverkningsanmälan A 24085-2024 i Ovanåkers kommun som inkom 2024-06-13 och omfattar 6,6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6822131, E 531851 i SWEREF 99 TM.</w:t>
      </w:r>
    </w:p>
    <w:p>
      <w:r>
        <w:t>I avverkningsanmälan finns fynd av 7 naturvårdsarter, varav 6 är fridlysta, 2 är typiska (T) och 4 är signalarter (S): gräsull (S), korallrot (S, T, §8), spindelblomster (S, T, §8), tvåblad (S, §8),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