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42076-2023 i Ovanåkers kommun</w:t>
      </w:r>
    </w:p>
    <w:p>
      <w:r>
        <w:t>Denna tillsynsbegäran behandlar höga naturvärden i avverkningsanmälan A 42076-2023 i Ovanåkers kommun som inkom 2023-09-08 och omfattar 3,6 ha.</w:t>
      </w:r>
    </w:p>
    <w:p>
      <w:pPr>
        <w:pStyle w:val="Caption"/>
      </w:pPr>
      <w:r>
        <w:drawing>
          <wp:inline xmlns:a="http://schemas.openxmlformats.org/drawingml/2006/main" xmlns:pic="http://schemas.openxmlformats.org/drawingml/2006/picture">
            <wp:extent cx="5486400" cy="4575771"/>
            <wp:docPr id="1" name="Picture 1"/>
            <wp:cNvGraphicFramePr>
              <a:graphicFrameLocks noChangeAspect="1"/>
            </wp:cNvGraphicFramePr>
            <a:graphic>
              <a:graphicData uri="http://schemas.openxmlformats.org/drawingml/2006/picture">
                <pic:pic>
                  <pic:nvPicPr>
                    <pic:cNvPr id="0" name="A 42076-2023 karta.png"/>
                    <pic:cNvPicPr/>
                  </pic:nvPicPr>
                  <pic:blipFill>
                    <a:blip r:embed="rId16"/>
                    <a:stretch>
                      <a:fillRect/>
                    </a:stretch>
                  </pic:blipFill>
                  <pic:spPr>
                    <a:xfrm>
                      <a:off x="0" y="0"/>
                      <a:ext cx="5486400" cy="457577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6779487, E 544385 i SWEREF 99 TM.</w:t>
      </w:r>
    </w:p>
    <w:p>
      <w:r>
        <w:t>Inom 10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