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35349-2024 i Ovanåkers kommun</w:t>
      </w:r>
    </w:p>
    <w:p>
      <w:r>
        <w:t>Denna tillsynsbegäran behandlar höga naturvärden i avverkningsanmälan A 35349-2024 i Ovanåkers kommun som inkom 2024-08-27 och omfattar 10,4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6827712, E 538966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