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25-2024 i Ovanåkers kommun</w:t>
      </w:r>
    </w:p>
    <w:p>
      <w:r>
        <w:t>Detta klagomål behandlar höga naturvärden i samrådsanmälan S 25-2024 i Ovanåkers kommun som inkom 2024-01-02 och omfattar 87,7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S 25-2024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6773656, E 540555 i SWEREF 99 TM.</w:t>
      </w:r>
    </w:p>
    <w:p>
      <w:r>
        <w:t>I samrådsanmälan finns fynd av 2 naturvårdsarter, varav 2 är typiska (T) och 2 är signalarter (S): dvärghäxört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