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som inkom 2026-01-21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