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som inkom 2025-10-01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6893870, E 576091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