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som inkom 2025-05-22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6882831, E 595486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