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som inkom 2025-01-16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6895859, E 575408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