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samrådsanmälan S 119-2025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