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31054-2024 i Nordanstigs kommun</w:t>
      </w:r>
    </w:p>
    <w:p>
      <w:r>
        <w:t>Detta klagomål behandlar höga naturvärden i avverkningsanmälan A 31054-2024 i Nordanstigs kommun som inkom 2024-07-29 och omfattar 4,7 ha.</w:t>
      </w:r>
    </w:p>
    <w:p>
      <w:pPr>
        <w:pStyle w:val="Caption"/>
      </w:pPr>
      <w:r>
        <w:drawing>
          <wp:inline xmlns:a="http://schemas.openxmlformats.org/drawingml/2006/main" xmlns:pic="http://schemas.openxmlformats.org/drawingml/2006/picture">
            <wp:extent cx="5486400" cy="3618007"/>
            <wp:docPr id="1" name="Picture 1"/>
            <wp:cNvGraphicFramePr>
              <a:graphicFrameLocks noChangeAspect="1"/>
            </wp:cNvGraphicFramePr>
            <a:graphic>
              <a:graphicData uri="http://schemas.openxmlformats.org/drawingml/2006/picture">
                <pic:pic>
                  <pic:nvPicPr>
                    <pic:cNvPr id="0" name="A 31054-2024 karta.png"/>
                    <pic:cNvPicPr/>
                  </pic:nvPicPr>
                  <pic:blipFill>
                    <a:blip r:embed="rId16"/>
                    <a:stretch>
                      <a:fillRect/>
                    </a:stretch>
                  </pic:blipFill>
                  <pic:spPr>
                    <a:xfrm>
                      <a:off x="0" y="0"/>
                      <a:ext cx="5486400" cy="361800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6872334, E 600497 i SWEREF 99 TM.</w:t>
      </w:r>
    </w:p>
    <w:p>
      <w:r>
        <w:t>I och inom 21 meter från avverkningsanmälan finns fynd av 5 naturvårdsarter, varav 2 är rödlistade, 2 är typiska (T) och 3 är signalarter (S): rosenticka (NT, T), svartvit taggsvamp (NT), kamjordstjärna (S), smal svampklubba (S)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