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som inkom 2024-07-15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