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som inkom 2025-07-22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6846240, E 498586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