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som inkom 2025-07-29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6846709, E 499150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