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som inkom 2025-08-29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