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som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gammelgransskål (NT, T), lunglav (NT, T), rynkskinn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