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som inkom 2025-09-23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