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som inkom 2025-09-26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