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som inkom 2025-10-24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6834733, E 493769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