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som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(VU, T), knärot (VU, T, §8), gammelgransskål (NT, T), gullpudra (NT, T), kattfotslav (NT, T), ullticka (NT, T), vitgrynig nållav (NT), bronshjon (S, T), grönpyrola (S, T), gulnål (S, T), korallblylav (S, T), källpraktmossa (S, T), mörk husmossa (S, T), rödgul trumpetsvamp (S), skogsbräsma (S)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770" cy="5688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27977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