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som inkom 2025-11-17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