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dokument behandlar höga naturvärden i avverkningsanmälan A 7148-2023 i Ljusdals kommun som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dropptaggsvamp (NT, T), gammelgransskål (NT, T), vitgrynig nållav (NT),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